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F1F1F"/>
          <w:lang w:eastAsia="el-GR"/>
        </w:rPr>
      </w:pP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Χρονοδιάγραμμα Διαδικασίας Αποσπάσεων Μόνιμων Εκπαιδευτικών σε Πρότυπα (Π.Σ.) και Πειραματικά Σχολεία (ΠΕΙ.Σ.) για το Διδακτικό Έτος 2025-2026</w:t>
      </w:r>
      <w:r w:rsidR="009662FE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.</w:t>
      </w:r>
    </w:p>
    <w:p w:rsidR="00865B21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</w:p>
    <w:p w:rsidR="009662FE" w:rsidRPr="009662FE" w:rsidRDefault="009662FE" w:rsidP="009662FE">
      <w:pPr>
        <w:pStyle w:val="a3"/>
        <w:ind w:right="116"/>
        <w:jc w:val="both"/>
      </w:pPr>
      <w:r>
        <w:t>Δικτυακή πύλη υποβολής αίτησης:</w:t>
      </w:r>
    </w:p>
    <w:p w:rsidR="00C05E2B" w:rsidRPr="00D708F9" w:rsidRDefault="009662FE" w:rsidP="00C05E2B">
      <w:pPr>
        <w:pStyle w:val="a3"/>
        <w:ind w:left="284" w:right="116"/>
        <w:jc w:val="both"/>
        <w:rPr>
          <w:rFonts w:ascii="Calibri" w:hAnsi="Calibri" w:cs="Calibri"/>
          <w:sz w:val="22"/>
          <w:szCs w:val="22"/>
        </w:rPr>
      </w:pPr>
      <w:hyperlink r:id="rId4" w:history="1">
        <w:r w:rsidR="00C05E2B" w:rsidRPr="009C1156">
          <w:rPr>
            <w:rStyle w:val="-"/>
            <w:rFonts w:ascii="Calibri" w:hAnsi="Calibri" w:cs="Calibri"/>
            <w:sz w:val="22"/>
            <w:szCs w:val="22"/>
          </w:rPr>
          <w:t>https://www.gov.gr/ipiresies/ekpaideuse/epaggelmaties-ekpaideuses/apospase-ekpaideutikou-se-protupa-kai-peiramatika-skholeia</w:t>
        </w:r>
      </w:hyperlink>
      <w:r w:rsidR="00C05E2B">
        <w:rPr>
          <w:rFonts w:ascii="Calibri" w:hAnsi="Calibri" w:cs="Calibri"/>
          <w:sz w:val="22"/>
          <w:szCs w:val="22"/>
        </w:rPr>
        <w:t xml:space="preserve"> </w:t>
      </w:r>
    </w:p>
    <w:p w:rsidR="00C05E2B" w:rsidRPr="00125445" w:rsidRDefault="00C05E2B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</w:p>
    <w:p w:rsidR="00865B21" w:rsidRPr="009662FE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• </w:t>
      </w:r>
      <w:r w:rsidR="009662FE">
        <w:rPr>
          <w:rFonts w:ascii="Times New Roman" w:eastAsia="Times New Roman" w:hAnsi="Times New Roman" w:cs="Times New Roman"/>
          <w:color w:val="1F1F1F"/>
          <w:lang w:eastAsia="el-GR"/>
        </w:rPr>
        <w:t xml:space="preserve">Από την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 xml:space="preserve">Πέμπτη 31/07/2025 έως </w:t>
      </w:r>
      <w:r w:rsidR="009662FE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 xml:space="preserve">την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Τρίτη 05/08/2025 και ώρα 10:00 π.μ.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: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Προθεσμία υποβολής ηλεκτρονικών αιτήσεων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 για απόσπαση.</w:t>
      </w: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• </w:t>
      </w:r>
      <w:r w:rsidR="00C05E2B">
        <w:rPr>
          <w:rFonts w:ascii="Times New Roman" w:eastAsia="Times New Roman" w:hAnsi="Times New Roman" w:cs="Times New Roman"/>
          <w:b/>
          <w:color w:val="1F1F1F"/>
          <w:lang w:eastAsia="el-GR"/>
        </w:rPr>
        <w:t xml:space="preserve">Έως </w:t>
      </w:r>
      <w:r w:rsidR="009662FE">
        <w:rPr>
          <w:rFonts w:ascii="Times New Roman" w:eastAsia="Times New Roman" w:hAnsi="Times New Roman" w:cs="Times New Roman"/>
          <w:b/>
          <w:color w:val="1F1F1F"/>
          <w:lang w:eastAsia="el-GR"/>
        </w:rPr>
        <w:t xml:space="preserve">την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 xml:space="preserve">Τετάρτη 06/08/2025 </w:t>
      </w:r>
      <w:r w:rsidR="00C05E2B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 xml:space="preserve">στις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18:00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: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Ανάρτηση των πινάκων δεκτών και μη δεκτών υποψηφίων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 στην ιστοσελίδα της σχολικής μονάδας και της οικείας Περιφερειακής Διεύθυνσης Εκπαίδευσης (Π.Δ.Ε.).</w:t>
      </w: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• </w:t>
      </w:r>
      <w:r w:rsidR="00C05E2B" w:rsidRPr="009662FE">
        <w:rPr>
          <w:rFonts w:ascii="Times New Roman" w:eastAsia="Times New Roman" w:hAnsi="Times New Roman" w:cs="Times New Roman"/>
          <w:color w:val="1F1F1F"/>
          <w:lang w:eastAsia="el-GR"/>
        </w:rPr>
        <w:t xml:space="preserve">Από </w:t>
      </w:r>
      <w:r w:rsidR="009662FE" w:rsidRPr="009662FE">
        <w:rPr>
          <w:rFonts w:ascii="Times New Roman" w:eastAsia="Times New Roman" w:hAnsi="Times New Roman" w:cs="Times New Roman"/>
          <w:color w:val="1F1F1F"/>
          <w:lang w:eastAsia="el-GR"/>
        </w:rPr>
        <w:t>την</w:t>
      </w:r>
      <w:r w:rsidR="009662FE">
        <w:rPr>
          <w:rFonts w:ascii="Times New Roman" w:eastAsia="Times New Roman" w:hAnsi="Times New Roman" w:cs="Times New Roman"/>
          <w:b/>
          <w:color w:val="1F1F1F"/>
          <w:lang w:eastAsia="el-GR"/>
        </w:rPr>
        <w:t xml:space="preserve"> </w:t>
      </w:r>
      <w:r w:rsidR="00C05E2B">
        <w:rPr>
          <w:rFonts w:ascii="Times New Roman" w:eastAsia="Times New Roman" w:hAnsi="Times New Roman" w:cs="Times New Roman"/>
          <w:b/>
          <w:color w:val="1F1F1F"/>
          <w:lang w:eastAsia="el-GR"/>
        </w:rPr>
        <w:t>Πέμπτη 07/8/2025 έ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 xml:space="preserve">ως </w:t>
      </w:r>
      <w:r w:rsidR="009662FE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 xml:space="preserve">την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Παρασκευή 08/08/2025 και ώρα 15:00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: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Αποκλειστική προθεσμία υποβολής ηλεκτρονικών ενστάσεων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 κατά των πινάκων των μη δεκτών υποψηφίων.</w:t>
      </w: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• </w:t>
      </w:r>
      <w:r w:rsidRPr="009662FE">
        <w:rPr>
          <w:rFonts w:ascii="Times New Roman" w:eastAsia="Times New Roman" w:hAnsi="Times New Roman" w:cs="Times New Roman"/>
          <w:bCs/>
          <w:color w:val="1F1F1F"/>
          <w:lang w:eastAsia="el-GR"/>
        </w:rPr>
        <w:t xml:space="preserve">Έως </w:t>
      </w:r>
      <w:r w:rsidR="009662FE" w:rsidRPr="009662FE">
        <w:rPr>
          <w:rFonts w:ascii="Times New Roman" w:eastAsia="Times New Roman" w:hAnsi="Times New Roman" w:cs="Times New Roman"/>
          <w:bCs/>
          <w:color w:val="1F1F1F"/>
          <w:lang w:eastAsia="el-GR"/>
        </w:rPr>
        <w:t>τη</w:t>
      </w:r>
      <w:r w:rsidR="009662FE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 xml:space="preserve">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Δευτέρα 11/08/2025 και ώρα 11:00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: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Εξέταση ενστάσεων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 επί των πινάκων των μη δεκτών υ</w:t>
      </w:r>
      <w:r w:rsidR="00145A66">
        <w:rPr>
          <w:rFonts w:ascii="Times New Roman" w:eastAsia="Times New Roman" w:hAnsi="Times New Roman" w:cs="Times New Roman"/>
          <w:color w:val="1F1F1F"/>
          <w:lang w:eastAsia="el-GR"/>
        </w:rPr>
        <w:t xml:space="preserve">ποψηφίων και αναπροσαρμογή  των πινάκων 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>από το Επιστημονικό Εποπτικό Συμβούλιο (ΕΠ.Ε.Σ.) ή τον Διευθυντή της Σχολικής Μονάδας.</w:t>
      </w: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• </w:t>
      </w:r>
      <w:r w:rsidRPr="009662FE">
        <w:rPr>
          <w:rFonts w:ascii="Times New Roman" w:eastAsia="Times New Roman" w:hAnsi="Times New Roman" w:cs="Times New Roman"/>
          <w:bCs/>
          <w:color w:val="1F1F1F"/>
          <w:lang w:eastAsia="el-GR"/>
        </w:rPr>
        <w:t xml:space="preserve">Έως </w:t>
      </w:r>
      <w:r w:rsidR="009662FE" w:rsidRPr="009662FE">
        <w:rPr>
          <w:rFonts w:ascii="Times New Roman" w:eastAsia="Times New Roman" w:hAnsi="Times New Roman" w:cs="Times New Roman"/>
          <w:bCs/>
          <w:color w:val="1F1F1F"/>
          <w:lang w:eastAsia="el-GR"/>
        </w:rPr>
        <w:t>την</w:t>
      </w:r>
      <w:r w:rsidR="009662FE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 xml:space="preserve">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Τρίτη 12/08/2025 και ώρα 15:00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: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Ανάρτηση του προσωρινού αξιολογικού πίνακα κατάταξης των δεκτών υποψηφίων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 στην ιστοσελίδα της σχολικής μονάδας και της οικείας Π.Δ.Ε..</w:t>
      </w: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• </w:t>
      </w:r>
      <w:r w:rsidR="00C05E2B" w:rsidRPr="009662FE">
        <w:rPr>
          <w:rFonts w:ascii="Times New Roman" w:eastAsia="Times New Roman" w:hAnsi="Times New Roman" w:cs="Times New Roman"/>
          <w:color w:val="1F1F1F"/>
          <w:lang w:eastAsia="el-GR"/>
        </w:rPr>
        <w:t xml:space="preserve">Από </w:t>
      </w:r>
      <w:r w:rsidR="009662FE" w:rsidRPr="009662FE">
        <w:rPr>
          <w:rFonts w:ascii="Times New Roman" w:eastAsia="Times New Roman" w:hAnsi="Times New Roman" w:cs="Times New Roman"/>
          <w:color w:val="1F1F1F"/>
          <w:lang w:eastAsia="el-GR"/>
        </w:rPr>
        <w:t>την</w:t>
      </w:r>
      <w:r w:rsidR="009662FE">
        <w:rPr>
          <w:rFonts w:ascii="Times New Roman" w:eastAsia="Times New Roman" w:hAnsi="Times New Roman" w:cs="Times New Roman"/>
          <w:b/>
          <w:color w:val="1F1F1F"/>
          <w:lang w:eastAsia="el-GR"/>
        </w:rPr>
        <w:t xml:space="preserve"> </w:t>
      </w:r>
      <w:r w:rsidR="00C05E2B" w:rsidRPr="00C05E2B">
        <w:rPr>
          <w:rFonts w:ascii="Times New Roman" w:eastAsia="Times New Roman" w:hAnsi="Times New Roman" w:cs="Times New Roman"/>
          <w:b/>
          <w:color w:val="1F1F1F"/>
          <w:lang w:eastAsia="el-GR"/>
        </w:rPr>
        <w:t>Τετάρτη 13/08/2025 έως</w:t>
      </w:r>
      <w:r w:rsidR="00C05E2B">
        <w:rPr>
          <w:rFonts w:ascii="Times New Roman" w:eastAsia="Times New Roman" w:hAnsi="Times New Roman" w:cs="Times New Roman"/>
          <w:color w:val="1F1F1F"/>
          <w:lang w:eastAsia="el-GR"/>
        </w:rPr>
        <w:t xml:space="preserve"> </w:t>
      </w:r>
      <w:r w:rsidR="009662FE" w:rsidRPr="009662FE">
        <w:rPr>
          <w:rFonts w:ascii="Times New Roman" w:eastAsia="Times New Roman" w:hAnsi="Times New Roman" w:cs="Times New Roman"/>
          <w:b/>
          <w:color w:val="1F1F1F"/>
          <w:lang w:eastAsia="el-GR"/>
        </w:rPr>
        <w:t>την</w:t>
      </w:r>
      <w:r w:rsidR="009662FE">
        <w:rPr>
          <w:rFonts w:ascii="Times New Roman" w:eastAsia="Times New Roman" w:hAnsi="Times New Roman" w:cs="Times New Roman"/>
          <w:color w:val="1F1F1F"/>
          <w:lang w:eastAsia="el-GR"/>
        </w:rPr>
        <w:t xml:space="preserve">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Πέμπτη 14/08/2025 και ώρα 10:00 π.μ.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: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Αποκλειστική προθεσμία υποβολής ενστάσεων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 επί του προσωρινού αξιολογικού πίνακα </w:t>
      </w:r>
      <w:proofErr w:type="spellStart"/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>μοριοδότησης</w:t>
      </w:r>
      <w:proofErr w:type="spellEnd"/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>.</w:t>
      </w: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• </w:t>
      </w:r>
      <w:r w:rsidRPr="009662FE">
        <w:rPr>
          <w:rFonts w:ascii="Times New Roman" w:eastAsia="Times New Roman" w:hAnsi="Times New Roman" w:cs="Times New Roman"/>
          <w:bCs/>
          <w:color w:val="1F1F1F"/>
          <w:lang w:eastAsia="el-GR"/>
        </w:rPr>
        <w:t xml:space="preserve">Έως </w:t>
      </w:r>
      <w:r w:rsidR="009662FE" w:rsidRPr="009662FE">
        <w:rPr>
          <w:rFonts w:ascii="Times New Roman" w:eastAsia="Times New Roman" w:hAnsi="Times New Roman" w:cs="Times New Roman"/>
          <w:bCs/>
          <w:color w:val="1F1F1F"/>
          <w:lang w:eastAsia="el-GR"/>
        </w:rPr>
        <w:t>την</w:t>
      </w:r>
      <w:r w:rsidR="009662FE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 xml:space="preserve">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Τρίτη 19/08/2025 και ώρα 15:00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: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Εξέταση ενστάσεων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 και τροποποίηση του αξιολογικού πίνακα.</w:t>
      </w: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• </w:t>
      </w:r>
      <w:r w:rsidR="009662FE">
        <w:rPr>
          <w:rFonts w:ascii="Times New Roman" w:eastAsia="Times New Roman" w:hAnsi="Times New Roman" w:cs="Times New Roman"/>
          <w:color w:val="1F1F1F"/>
          <w:lang w:eastAsia="el-GR"/>
        </w:rPr>
        <w:t xml:space="preserve">Την </w:t>
      </w:r>
      <w:bookmarkStart w:id="0" w:name="_GoBack"/>
      <w:bookmarkEnd w:id="0"/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Τετάρτη 20/08/2025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>:</w:t>
      </w:r>
    </w:p>
    <w:p w:rsidR="00865B21" w:rsidRPr="00125445" w:rsidRDefault="00865B21" w:rsidP="00865B2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1F1F1F"/>
          <w:lang w:eastAsia="el-GR"/>
        </w:rPr>
      </w:pP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    ◦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Υποβολή των αξιολογικών πινάκων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 (τοποθετούμενων και μη τοποθετούμενων εκπαιδευτικών) στην οικεία Περιφερειακή Επιτροπή Πρότυπων και Πειραματικών Σχολείων (Π.Ε.Π.Π.Σ.) για κύρωση.</w:t>
      </w:r>
    </w:p>
    <w:p w:rsidR="00865B21" w:rsidRPr="00125445" w:rsidRDefault="00865B21" w:rsidP="00C05E2B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</w:rPr>
      </w:pP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    ◦ </w:t>
      </w:r>
      <w:r w:rsidRPr="00125445">
        <w:rPr>
          <w:rFonts w:ascii="Times New Roman" w:eastAsia="Times New Roman" w:hAnsi="Times New Roman" w:cs="Times New Roman"/>
          <w:b/>
          <w:bCs/>
          <w:color w:val="1F1F1F"/>
          <w:lang w:eastAsia="el-GR"/>
        </w:rPr>
        <w:t>Διαβίβαση των κυρωμένων πινάκων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 xml:space="preserve"> </w:t>
      </w:r>
      <w:r w:rsidR="00C05E2B">
        <w:rPr>
          <w:rFonts w:ascii="Times New Roman" w:eastAsia="Times New Roman" w:hAnsi="Times New Roman" w:cs="Times New Roman"/>
          <w:color w:val="1F1F1F"/>
          <w:lang w:eastAsia="el-GR"/>
        </w:rPr>
        <w:t xml:space="preserve">από την οικεία Π.Ε.Π.Π.Σ. </w:t>
      </w:r>
      <w:r w:rsidRPr="00125445">
        <w:rPr>
          <w:rFonts w:ascii="Times New Roman" w:eastAsia="Times New Roman" w:hAnsi="Times New Roman" w:cs="Times New Roman"/>
          <w:color w:val="1F1F1F"/>
          <w:lang w:eastAsia="el-GR"/>
        </w:rPr>
        <w:t>στην οικεία Π.Δ.Ε., στις οικείες Διευθύνσεις Δευτεροβάθμιας/Πρωτοβάθμιας Εκπαίδευσης (Δ.Δ.Ε./Δ.Π.Ε.) για ανάρτηση και έκδοση αποφάσεων, καθώς και στη Διευθύνουσα Επιτροπή Πρότυπων και Πειραματικών Σχολείων (Δ.Ε.Π.Π.Σ.) για ανάρτηση.</w:t>
      </w:r>
    </w:p>
    <w:sectPr w:rsidR="00865B21" w:rsidRPr="001254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21"/>
    <w:rsid w:val="00145A66"/>
    <w:rsid w:val="0041122E"/>
    <w:rsid w:val="0056474D"/>
    <w:rsid w:val="00865B21"/>
    <w:rsid w:val="009662FE"/>
    <w:rsid w:val="00C05E2B"/>
    <w:rsid w:val="00D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52FF"/>
  <w15:chartTrackingRefBased/>
  <w15:docId w15:val="{32FADD46-1AF0-4A8F-AB54-33DA8A91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C05E2B"/>
    <w:rPr>
      <w:color w:val="0000FF"/>
      <w:u w:val="single"/>
    </w:rPr>
  </w:style>
  <w:style w:type="paragraph" w:styleId="a3">
    <w:name w:val="Body Text"/>
    <w:basedOn w:val="a"/>
    <w:link w:val="Char"/>
    <w:uiPriority w:val="1"/>
    <w:qFormat/>
    <w:rsid w:val="00C05E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C05E2B"/>
    <w:rPr>
      <w:rFonts w:ascii="Times New Roman" w:eastAsia="Times New Roman" w:hAnsi="Times New Roman" w:cs="Times New Roman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C05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gr/ipiresies/ekpaideuse/epaggelmaties-ekpaideuses/apospase-ekpaideutikou-se-protupa-kai-peiramatika-skholei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Χούπη</dc:creator>
  <cp:keywords/>
  <dc:description/>
  <cp:lastModifiedBy>Δημήτριος Διαμαντίδης</cp:lastModifiedBy>
  <cp:revision>3</cp:revision>
  <dcterms:created xsi:type="dcterms:W3CDTF">2025-07-30T08:34:00Z</dcterms:created>
  <dcterms:modified xsi:type="dcterms:W3CDTF">2025-07-30T20:05:00Z</dcterms:modified>
</cp:coreProperties>
</file>